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B835" w14:textId="77777777" w:rsidR="00C327E5" w:rsidRPr="00C40734" w:rsidRDefault="00A00C53" w:rsidP="00154AB6">
      <w:pPr>
        <w:spacing w:after="0"/>
        <w:rPr>
          <w:rFonts w:ascii="Arial" w:hAnsi="Arial" w:cs="Arial"/>
          <w:color w:val="808080" w:themeColor="background1" w:themeShade="80"/>
          <w:sz w:val="16"/>
          <w:szCs w:val="16"/>
        </w:rPr>
      </w:pPr>
      <w:r w:rsidRPr="00C40734">
        <w:rPr>
          <w:rFonts w:ascii="Arial" w:hAnsi="Arial" w:cs="Arial"/>
          <w:color w:val="808080" w:themeColor="background1" w:themeShade="80"/>
          <w:sz w:val="16"/>
          <w:szCs w:val="16"/>
        </w:rPr>
        <w:t xml:space="preserve">Kontakt: </w:t>
      </w:r>
      <w:r w:rsidR="00154AB6">
        <w:rPr>
          <w:rFonts w:ascii="Arial" w:hAnsi="Arial" w:cs="Arial"/>
          <w:color w:val="808080" w:themeColor="background1" w:themeShade="80"/>
          <w:sz w:val="16"/>
          <w:szCs w:val="16"/>
        </w:rPr>
        <w:tab/>
      </w:r>
      <w:r w:rsidRPr="00C40734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 Blachowski – PR Manager GPEC</w:t>
      </w:r>
    </w:p>
    <w:p w14:paraId="4FCB802D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Telefon: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661 661 773, 58 524 37 25</w:t>
      </w:r>
    </w:p>
    <w:p w14:paraId="4D011DA8" w14:textId="77777777" w:rsidR="00A00C53" w:rsidRPr="004D6993" w:rsidRDefault="00A00C53" w:rsidP="00154AB6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  <w:r w:rsidRPr="004D6993">
        <w:rPr>
          <w:rFonts w:ascii="Arial" w:hAnsi="Arial" w:cs="Arial"/>
          <w:color w:val="808080" w:themeColor="background1" w:themeShade="80"/>
          <w:sz w:val="16"/>
          <w:szCs w:val="16"/>
        </w:rPr>
        <w:t>E-mail:</w:t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 xml:space="preserve"> </w:t>
      </w:r>
      <w:r w:rsidR="00C40734"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ab/>
      </w:r>
      <w:r w:rsidRPr="004D6993">
        <w:rPr>
          <w:rFonts w:ascii="Arial" w:hAnsi="Arial" w:cs="Arial"/>
          <w:b/>
          <w:color w:val="808080" w:themeColor="background1" w:themeShade="80"/>
          <w:sz w:val="16"/>
          <w:szCs w:val="16"/>
        </w:rPr>
        <w:t>grzegorz.blachowski@gpec.pl</w:t>
      </w:r>
    </w:p>
    <w:p w14:paraId="3EDB91AB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808080" w:themeColor="background1" w:themeShade="80"/>
          <w:sz w:val="16"/>
          <w:szCs w:val="16"/>
        </w:rPr>
      </w:pPr>
    </w:p>
    <w:p w14:paraId="526B1357" w14:textId="087CE253" w:rsidR="00C40734" w:rsidRPr="004D6993" w:rsidRDefault="0096547D" w:rsidP="0096547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Gdańs</w:t>
      </w:r>
      <w:r w:rsidR="002C25A6">
        <w:rPr>
          <w:rFonts w:ascii="Arial" w:hAnsi="Arial" w:cs="Arial"/>
          <w:b/>
          <w:sz w:val="20"/>
          <w:szCs w:val="20"/>
        </w:rPr>
        <w:t>k</w:t>
      </w:r>
      <w:r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DATE   \* MERGEFORMAT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933628">
        <w:rPr>
          <w:rFonts w:ascii="Arial" w:hAnsi="Arial" w:cs="Arial"/>
          <w:b/>
          <w:noProof/>
          <w:sz w:val="20"/>
          <w:szCs w:val="20"/>
        </w:rPr>
        <w:t>04.10.2017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14:paraId="70D1C7D2" w14:textId="77777777" w:rsidR="00A00C53" w:rsidRPr="004D6993" w:rsidRDefault="00A00C53" w:rsidP="00A00C53">
      <w:pPr>
        <w:spacing w:after="0"/>
        <w:rPr>
          <w:rFonts w:ascii="Arial" w:hAnsi="Arial" w:cs="Arial"/>
          <w:b/>
          <w:color w:val="DC002D"/>
          <w:sz w:val="20"/>
          <w:szCs w:val="20"/>
        </w:rPr>
      </w:pPr>
      <w:r w:rsidRPr="004D6993">
        <w:rPr>
          <w:rFonts w:ascii="Arial" w:hAnsi="Arial" w:cs="Arial"/>
          <w:b/>
          <w:color w:val="DC002D"/>
          <w:sz w:val="20"/>
          <w:szCs w:val="20"/>
        </w:rPr>
        <w:t>Informacja prasowa</w:t>
      </w:r>
    </w:p>
    <w:p w14:paraId="14705914" w14:textId="2C80EFAD" w:rsidR="006160AA" w:rsidRPr="006160AA" w:rsidRDefault="00C40734" w:rsidP="006160AA">
      <w:pPr>
        <w:spacing w:after="0"/>
        <w:rPr>
          <w:rFonts w:ascii="Arial" w:hAnsi="Arial" w:cs="Arial"/>
          <w:sz w:val="20"/>
          <w:szCs w:val="14"/>
        </w:rPr>
      </w:pPr>
      <w:r w:rsidRPr="00C40734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09775" wp14:editId="081F2B2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1722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DC002D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BCC44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35pt" to="48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" strokecolor="#dc002d" strokeweight=".5pt"/>
            </w:pict>
          </mc:Fallback>
        </mc:AlternateContent>
      </w:r>
    </w:p>
    <w:p w14:paraId="0AE05435" w14:textId="77777777" w:rsidR="00933628" w:rsidRDefault="00933628" w:rsidP="00933628">
      <w:pPr>
        <w:spacing w:after="1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Najważniejsze informacje w jednym miejscu - nowa strona Grupy GPEC </w:t>
      </w:r>
    </w:p>
    <w:p w14:paraId="5B0B1DCA" w14:textId="77777777" w:rsidR="00933628" w:rsidRDefault="00933628" w:rsidP="00933628">
      <w:pPr>
        <w:spacing w:after="10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Kalkulator kosztów, inteligentna przeglądarka taryf i przejrzysta mapa sieci – to i wiele więcej użytkownicy znajdą na nowej stronie, która będzie dostępna pod adresem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www.grupagpec.pl</w:t>
        </w:r>
      </w:hyperlink>
      <w:r>
        <w:rPr>
          <w:rFonts w:ascii="Arial" w:eastAsia="Times New Roman" w:hAnsi="Arial" w:cs="Arial"/>
          <w:b/>
          <w:sz w:val="20"/>
          <w:szCs w:val="20"/>
        </w:rPr>
        <w:t>.</w:t>
      </w:r>
    </w:p>
    <w:p w14:paraId="5482B27C" w14:textId="77777777" w:rsidR="00933628" w:rsidRDefault="00933628" w:rsidP="00933628">
      <w:pPr>
        <w:spacing w:after="1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Serwis Grupy GPEC został stworzony z myślą o klientach i partnerach biznesowych, ma ułatwić dotarcie do informacji i skrócić ścieżkę zamawiania usług. Mieszkańcy znajdą zakładkę z poradami dotyczącymi korzystania z ciepła, oszczędności i dbania o dom, a administratorzy poznają możliwości pozyskania dofinansowania.</w:t>
      </w:r>
    </w:p>
    <w:p w14:paraId="350632AA" w14:textId="77777777" w:rsidR="00933628" w:rsidRDefault="00933628" w:rsidP="00933628">
      <w:pPr>
        <w:spacing w:after="10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Nowa strona internetowa jest efektem zmian w podejściu do obsługi klientów. Ma być prosto i wygodnie, a klienci muszą szybko otrzymywać informacje zwrotną. Dlatego nowy serwis będzie wspólny dla wszystkich spółek należących do Grupy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– wyjaśnia Grzegorz Blachowski, kierownik działu PR Grupy GPEC.</w:t>
      </w:r>
    </w:p>
    <w:p w14:paraId="49D261A6" w14:textId="77777777" w:rsidR="00933628" w:rsidRDefault="00933628" w:rsidP="00933628">
      <w:pPr>
        <w:spacing w:after="10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Nowe i przydatne funkcjonalności:</w:t>
      </w:r>
    </w:p>
    <w:p w14:paraId="26F8F87F" w14:textId="77777777" w:rsidR="00933628" w:rsidRDefault="00933628" w:rsidP="00933628">
      <w:pPr>
        <w:pStyle w:val="Akapitzlist"/>
        <w:numPr>
          <w:ilvl w:val="0"/>
          <w:numId w:val="1"/>
        </w:numPr>
        <w:spacing w:after="10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Prosty formularz przyłączeniowy:</w:t>
      </w:r>
      <w:r>
        <w:rPr>
          <w:rFonts w:ascii="Arial" w:hAnsi="Arial" w:cs="Arial"/>
          <w:sz w:val="20"/>
          <w:szCs w:val="20"/>
        </w:rPr>
        <w:t xml:space="preserve"> wystarczy zostawić swoje dane, a konsultanci firmy odzwonią i przeprowadzą przez cały proces przyłączeniowy.</w:t>
      </w:r>
    </w:p>
    <w:p w14:paraId="3861D5C9" w14:textId="77777777" w:rsidR="00933628" w:rsidRDefault="00933628" w:rsidP="00933628">
      <w:pPr>
        <w:pStyle w:val="Akapitzlist"/>
        <w:numPr>
          <w:ilvl w:val="0"/>
          <w:numId w:val="1"/>
        </w:numPr>
        <w:spacing w:after="10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do zamawiania usług:</w:t>
      </w:r>
      <w:r>
        <w:t xml:space="preserve"> </w:t>
      </w:r>
      <w:r>
        <w:rPr>
          <w:rFonts w:ascii="Arial" w:hAnsi="Arial" w:cs="Arial"/>
          <w:sz w:val="20"/>
          <w:szCs w:val="20"/>
        </w:rPr>
        <w:t xml:space="preserve">klient podaje podstawowe dane, a firma przygotowuje  spersonalizowaną ofertę. </w:t>
      </w:r>
    </w:p>
    <w:p w14:paraId="1C535BF6" w14:textId="77777777" w:rsidR="00933628" w:rsidRDefault="00933628" w:rsidP="00933628">
      <w:pPr>
        <w:pStyle w:val="Akapitzlist"/>
        <w:numPr>
          <w:ilvl w:val="0"/>
          <w:numId w:val="1"/>
        </w:numPr>
        <w:spacing w:after="100"/>
        <w:ind w:left="71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Kalkulator kosztów ogrzewania:</w:t>
      </w:r>
      <w:r>
        <w:t xml:space="preserve"> </w:t>
      </w:r>
      <w:r>
        <w:rPr>
          <w:rFonts w:ascii="Arial" w:hAnsi="Arial" w:cs="Arial"/>
          <w:sz w:val="20"/>
          <w:szCs w:val="20"/>
        </w:rPr>
        <w:t>pozwala szacunkowo wyliczyć koszt ogrzewania i ciepłej wody.</w:t>
      </w:r>
    </w:p>
    <w:p w14:paraId="44FB9AF9" w14:textId="77777777" w:rsidR="00933628" w:rsidRDefault="00933628" w:rsidP="00933628">
      <w:pPr>
        <w:pStyle w:val="Akapitzlist"/>
        <w:numPr>
          <w:ilvl w:val="0"/>
          <w:numId w:val="1"/>
        </w:numPr>
        <w:spacing w:after="10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Kalkulator taryfowy:</w:t>
      </w:r>
      <w:r>
        <w:rPr>
          <w:rFonts w:ascii="Arial" w:hAnsi="Arial" w:cs="Arial"/>
          <w:sz w:val="20"/>
          <w:szCs w:val="20"/>
        </w:rPr>
        <w:t xml:space="preserve"> po wpisaniu kilku informacji i adresu zamieszkania, kalkulator wskazuje grupę taryfową dla podanego adresu.</w:t>
      </w:r>
    </w:p>
    <w:p w14:paraId="03751B8D" w14:textId="77777777" w:rsidR="00933628" w:rsidRDefault="00933628" w:rsidP="00933628">
      <w:pPr>
        <w:pStyle w:val="Akapitzlist"/>
        <w:numPr>
          <w:ilvl w:val="0"/>
          <w:numId w:val="2"/>
        </w:numPr>
        <w:spacing w:after="100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Mapa przerw w dostawie ciepła: </w:t>
      </w:r>
      <w:r>
        <w:rPr>
          <w:rFonts w:ascii="Arial" w:hAnsi="Arial" w:cs="Arial"/>
          <w:sz w:val="20"/>
          <w:szCs w:val="20"/>
        </w:rPr>
        <w:t>przejrzysta i jasna mapa, która pokazuje aktualne i planowane przerwy w dostawach ciepła.</w:t>
      </w:r>
    </w:p>
    <w:p w14:paraId="4C9FBDA3" w14:textId="5CC84908" w:rsidR="00933628" w:rsidRDefault="00933628" w:rsidP="00933628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Za projekt i wdrożenie strony Grupy GPEC odpowiada agencja OX Media.</w:t>
      </w:r>
    </w:p>
    <w:p w14:paraId="0AA68FF4" w14:textId="77777777" w:rsidR="00933628" w:rsidRPr="00933628" w:rsidRDefault="00933628" w:rsidP="00933628">
      <w:pPr>
        <w:spacing w:after="10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pPr w:leftFromText="45" w:rightFromText="45" w:bottomFromText="110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230"/>
      </w:tblGrid>
      <w:tr w:rsidR="007E23B5" w:rsidRPr="000E2159" w14:paraId="10716057" w14:textId="77777777" w:rsidTr="007E23B5">
        <w:trPr>
          <w:gridAfter w:val="1"/>
          <w:trHeight w:val="165"/>
          <w:tblCellSpacing w:w="0" w:type="dxa"/>
        </w:trPr>
        <w:tc>
          <w:tcPr>
            <w:tcW w:w="6" w:type="dxa"/>
            <w:vAlign w:val="center"/>
            <w:hideMark/>
          </w:tcPr>
          <w:p w14:paraId="6D0FC123" w14:textId="77777777" w:rsidR="007E23B5" w:rsidRPr="000E2159" w:rsidRDefault="007E23B5"/>
        </w:tc>
      </w:tr>
      <w:tr w:rsidR="007E23B5" w:rsidRPr="000E2159" w14:paraId="1E07EEF0" w14:textId="77777777" w:rsidTr="007E23B5">
        <w:trPr>
          <w:tblCellSpacing w:w="0" w:type="dxa"/>
        </w:trPr>
        <w:tc>
          <w:tcPr>
            <w:tcW w:w="0" w:type="auto"/>
            <w:vAlign w:val="center"/>
            <w:hideMark/>
          </w:tcPr>
          <w:p w14:paraId="6889B08F" w14:textId="77777777" w:rsidR="007E23B5" w:rsidRPr="000E2159" w:rsidRDefault="007E23B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475EAE" w14:textId="77777777" w:rsidR="007E23B5" w:rsidRPr="000E2159" w:rsidRDefault="007E23B5">
            <w:pPr>
              <w:rPr>
                <w:sz w:val="24"/>
                <w:szCs w:val="24"/>
              </w:rPr>
            </w:pPr>
            <w:r w:rsidRPr="000E2159">
              <w:rPr>
                <w:noProof/>
                <w:lang w:eastAsia="pl-PL"/>
              </w:rPr>
              <w:drawing>
                <wp:inline distT="0" distB="0" distL="0" distR="0" wp14:anchorId="2EC6AA11" wp14:editId="16772B8A">
                  <wp:extent cx="4581525" cy="9525"/>
                  <wp:effectExtent l="0" t="0" r="9525" b="9525"/>
                  <wp:docPr id="3" name="Obraz 3" descr="cid:image001.png@01D20856.F5A7F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20856.F5A7F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285D79" w14:textId="77777777" w:rsidR="000A511D" w:rsidRDefault="000A511D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  <w:b/>
          <w:bCs/>
        </w:rPr>
      </w:pPr>
    </w:p>
    <w:p w14:paraId="375BBBC8" w14:textId="5945FDD9" w:rsidR="007E23B5" w:rsidRPr="000E2159" w:rsidRDefault="007E23B5" w:rsidP="007E23B5">
      <w:pPr>
        <w:pStyle w:val="NormalnyWeb"/>
        <w:spacing w:beforeAutospacing="0" w:after="120" w:afterAutospacing="0" w:line="276" w:lineRule="auto"/>
        <w:ind w:right="2409"/>
        <w:jc w:val="both"/>
        <w:rPr>
          <w:rFonts w:ascii="Arial" w:hAnsi="Arial" w:cs="Arial"/>
        </w:rPr>
      </w:pPr>
      <w:r w:rsidRPr="000E2159">
        <w:rPr>
          <w:rFonts w:ascii="Arial" w:hAnsi="Arial" w:cs="Arial"/>
          <w:b/>
          <w:bCs/>
        </w:rPr>
        <w:t>GRUPA GPEC</w:t>
      </w:r>
    </w:p>
    <w:p w14:paraId="64F51C3D" w14:textId="76BD2D2D" w:rsidR="000A511D" w:rsidRPr="000A511D" w:rsidRDefault="000A511D" w:rsidP="000A511D">
      <w:pPr>
        <w:spacing w:line="240" w:lineRule="auto"/>
        <w:ind w:right="2410"/>
        <w:jc w:val="both"/>
        <w:rPr>
          <w:rFonts w:ascii="Arial" w:hAnsi="Arial" w:cs="Arial"/>
          <w:iCs/>
          <w:sz w:val="18"/>
          <w:szCs w:val="18"/>
        </w:rPr>
      </w:pPr>
      <w:r w:rsidRPr="000A511D">
        <w:rPr>
          <w:rFonts w:ascii="Arial" w:hAnsi="Arial" w:cs="Arial"/>
          <w:iCs/>
          <w:sz w:val="18"/>
          <w:szCs w:val="18"/>
        </w:rPr>
        <w:t>Lider</w:t>
      </w:r>
      <w:r w:rsidRPr="000A511D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branży ciepłowniczej na Pomorzu. Główną działalnością firmy, która istnieje na rynku</w:t>
      </w:r>
      <w:r w:rsidRPr="000A511D">
        <w:rPr>
          <w:rFonts w:ascii="Arial" w:hAnsi="Arial" w:cs="Arial"/>
          <w:i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>już ponad 50 lat, jest dystrybucja i wytwarzanie ciepła.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Firma znajduje się w pierwszej dziesiątce największych inwestorów na Pomorzu, </w:t>
      </w:r>
      <w:r w:rsidRPr="000A511D">
        <w:rPr>
          <w:rFonts w:ascii="Arial" w:hAnsi="Arial" w:cs="Arial"/>
          <w:iCs/>
          <w:sz w:val="18"/>
          <w:szCs w:val="18"/>
          <w:shd w:val="clear" w:color="auto" w:fill="FFFFFF"/>
        </w:rPr>
        <w:t>dostarcza sprawdzone, wygodne i przyjazne rozwiązania oraz usługi dla mieszkańców i klientów biznesowych.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Pr="000A511D">
        <w:rPr>
          <w:rFonts w:ascii="Arial" w:hAnsi="Arial" w:cs="Arial"/>
          <w:iCs/>
          <w:sz w:val="18"/>
          <w:szCs w:val="18"/>
        </w:rPr>
        <w:t xml:space="preserve">W skład Grupy GPEC wchodzi 10 spółek z Pomorza i okolic: GPEC, GPEC EKSPERT, GPEC ENERGIA, GPEC PELPLIN, GPEC PRO, GPEC SERWIS, GPEC STAROGARD, GPEC SYSTEM, GPEC TCZEW, </w:t>
      </w:r>
      <w:proofErr w:type="spellStart"/>
      <w:r w:rsidRPr="000A511D">
        <w:rPr>
          <w:rFonts w:ascii="Arial" w:hAnsi="Arial" w:cs="Arial"/>
          <w:iCs/>
          <w:sz w:val="18"/>
          <w:szCs w:val="18"/>
        </w:rPr>
        <w:t>Orchis</w:t>
      </w:r>
      <w:proofErr w:type="spellEnd"/>
      <w:r w:rsidRPr="000A511D">
        <w:rPr>
          <w:rFonts w:ascii="Arial" w:hAnsi="Arial" w:cs="Arial"/>
          <w:iCs/>
          <w:sz w:val="18"/>
          <w:szCs w:val="18"/>
        </w:rPr>
        <w:t xml:space="preserve"> Energia Sopot</w:t>
      </w:r>
      <w:r w:rsidRPr="000A511D">
        <w:rPr>
          <w:rFonts w:ascii="Arial" w:hAnsi="Arial" w:cs="Arial"/>
          <w:sz w:val="18"/>
          <w:szCs w:val="18"/>
        </w:rPr>
        <w:t xml:space="preserve">. </w:t>
      </w:r>
    </w:p>
    <w:p w14:paraId="7D5B5E84" w14:textId="13818F46" w:rsidR="00F8343A" w:rsidRPr="002C431E" w:rsidRDefault="00F8343A" w:rsidP="00F8343A">
      <w:pPr>
        <w:ind w:right="241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006C2855" w14:textId="77777777" w:rsidR="00F8343A" w:rsidRPr="00A629DD" w:rsidRDefault="00F8343A" w:rsidP="00A629DD">
      <w:pPr>
        <w:pStyle w:val="NormalnyWeb"/>
        <w:ind w:right="2409"/>
        <w:jc w:val="both"/>
        <w:rPr>
          <w:rFonts w:ascii="Arial" w:hAnsi="Arial" w:cs="Arial"/>
          <w:sz w:val="18"/>
          <w:szCs w:val="18"/>
        </w:rPr>
      </w:pPr>
    </w:p>
    <w:sectPr w:rsidR="00F8343A" w:rsidRPr="00A629DD" w:rsidSect="0088753C">
      <w:headerReference w:type="default" r:id="rId10"/>
      <w:pgSz w:w="11906" w:h="16838"/>
      <w:pgMar w:top="1814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683D" w14:textId="77777777" w:rsidR="00EC3A09" w:rsidRDefault="00EC3A09" w:rsidP="000055BB">
      <w:pPr>
        <w:spacing w:after="0" w:line="240" w:lineRule="auto"/>
      </w:pPr>
      <w:r>
        <w:separator/>
      </w:r>
    </w:p>
  </w:endnote>
  <w:endnote w:type="continuationSeparator" w:id="0">
    <w:p w14:paraId="41EE0E5C" w14:textId="77777777" w:rsidR="00EC3A09" w:rsidRDefault="00EC3A09" w:rsidP="000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E6982" w14:textId="77777777" w:rsidR="00EC3A09" w:rsidRDefault="00EC3A09" w:rsidP="000055BB">
      <w:pPr>
        <w:spacing w:after="0" w:line="240" w:lineRule="auto"/>
      </w:pPr>
      <w:r>
        <w:separator/>
      </w:r>
    </w:p>
  </w:footnote>
  <w:footnote w:type="continuationSeparator" w:id="0">
    <w:p w14:paraId="752E95CF" w14:textId="77777777" w:rsidR="00EC3A09" w:rsidRDefault="00EC3A09" w:rsidP="00005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0DE86" w14:textId="77777777" w:rsidR="0088753C" w:rsidRDefault="0088753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8717C09" wp14:editId="64B0421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2400"/>
          <wp:effectExtent l="0" t="0" r="508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gloszenie_prasowe-B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4049"/>
    <w:multiLevelType w:val="hybridMultilevel"/>
    <w:tmpl w:val="02ACD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26353"/>
    <w:multiLevelType w:val="hybridMultilevel"/>
    <w:tmpl w:val="583A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851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30"/>
    <w:rsid w:val="000019B2"/>
    <w:rsid w:val="00004D77"/>
    <w:rsid w:val="000055BB"/>
    <w:rsid w:val="000261B5"/>
    <w:rsid w:val="00036480"/>
    <w:rsid w:val="000729C6"/>
    <w:rsid w:val="00097022"/>
    <w:rsid w:val="00097553"/>
    <w:rsid w:val="000A511D"/>
    <w:rsid w:val="000A5163"/>
    <w:rsid w:val="000D049D"/>
    <w:rsid w:val="000E2159"/>
    <w:rsid w:val="000E2D1C"/>
    <w:rsid w:val="000F237D"/>
    <w:rsid w:val="00107527"/>
    <w:rsid w:val="001077FE"/>
    <w:rsid w:val="00110720"/>
    <w:rsid w:val="00140025"/>
    <w:rsid w:val="001549E9"/>
    <w:rsid w:val="00154AB6"/>
    <w:rsid w:val="001846DF"/>
    <w:rsid w:val="001C6182"/>
    <w:rsid w:val="001F2CAE"/>
    <w:rsid w:val="00220682"/>
    <w:rsid w:val="00236457"/>
    <w:rsid w:val="00270091"/>
    <w:rsid w:val="00273997"/>
    <w:rsid w:val="00274FA8"/>
    <w:rsid w:val="00275C03"/>
    <w:rsid w:val="0027681E"/>
    <w:rsid w:val="002A2016"/>
    <w:rsid w:val="002A67BA"/>
    <w:rsid w:val="002B28D4"/>
    <w:rsid w:val="002C25A6"/>
    <w:rsid w:val="002C431E"/>
    <w:rsid w:val="002C489D"/>
    <w:rsid w:val="002D0EF8"/>
    <w:rsid w:val="002D42C8"/>
    <w:rsid w:val="0030117A"/>
    <w:rsid w:val="00317482"/>
    <w:rsid w:val="00374B81"/>
    <w:rsid w:val="00390497"/>
    <w:rsid w:val="00395943"/>
    <w:rsid w:val="003A6E9B"/>
    <w:rsid w:val="003C3120"/>
    <w:rsid w:val="003E7B85"/>
    <w:rsid w:val="004269D8"/>
    <w:rsid w:val="00430FA9"/>
    <w:rsid w:val="004507C9"/>
    <w:rsid w:val="00455038"/>
    <w:rsid w:val="004848CE"/>
    <w:rsid w:val="00493DE2"/>
    <w:rsid w:val="0049749B"/>
    <w:rsid w:val="004D5349"/>
    <w:rsid w:val="004D6993"/>
    <w:rsid w:val="004F2A82"/>
    <w:rsid w:val="00502FB5"/>
    <w:rsid w:val="005206B1"/>
    <w:rsid w:val="00570458"/>
    <w:rsid w:val="00592851"/>
    <w:rsid w:val="00592BDA"/>
    <w:rsid w:val="005939E4"/>
    <w:rsid w:val="005C1F16"/>
    <w:rsid w:val="005D51E2"/>
    <w:rsid w:val="005E50BA"/>
    <w:rsid w:val="006143B8"/>
    <w:rsid w:val="006160AA"/>
    <w:rsid w:val="00664B1F"/>
    <w:rsid w:val="006712B6"/>
    <w:rsid w:val="00671452"/>
    <w:rsid w:val="006D0726"/>
    <w:rsid w:val="00710F95"/>
    <w:rsid w:val="007149DD"/>
    <w:rsid w:val="00715E01"/>
    <w:rsid w:val="00725F67"/>
    <w:rsid w:val="00731B12"/>
    <w:rsid w:val="00735A83"/>
    <w:rsid w:val="00737A96"/>
    <w:rsid w:val="00744904"/>
    <w:rsid w:val="007500B2"/>
    <w:rsid w:val="00755E05"/>
    <w:rsid w:val="00763084"/>
    <w:rsid w:val="007827AC"/>
    <w:rsid w:val="007C3F66"/>
    <w:rsid w:val="007E23B5"/>
    <w:rsid w:val="007E7BF7"/>
    <w:rsid w:val="0084231C"/>
    <w:rsid w:val="00871D1F"/>
    <w:rsid w:val="0087721E"/>
    <w:rsid w:val="008858C4"/>
    <w:rsid w:val="0088753C"/>
    <w:rsid w:val="00890C86"/>
    <w:rsid w:val="00891D87"/>
    <w:rsid w:val="008D4C9F"/>
    <w:rsid w:val="008D63F8"/>
    <w:rsid w:val="008E3ADD"/>
    <w:rsid w:val="0091493C"/>
    <w:rsid w:val="00916312"/>
    <w:rsid w:val="00933628"/>
    <w:rsid w:val="009636A4"/>
    <w:rsid w:val="0096547D"/>
    <w:rsid w:val="00967E8A"/>
    <w:rsid w:val="00996350"/>
    <w:rsid w:val="0099782A"/>
    <w:rsid w:val="009A33B1"/>
    <w:rsid w:val="009B0730"/>
    <w:rsid w:val="009B11A9"/>
    <w:rsid w:val="009B4226"/>
    <w:rsid w:val="009B5076"/>
    <w:rsid w:val="009D4054"/>
    <w:rsid w:val="009E0515"/>
    <w:rsid w:val="00A00C53"/>
    <w:rsid w:val="00A034D6"/>
    <w:rsid w:val="00A0522C"/>
    <w:rsid w:val="00A076E7"/>
    <w:rsid w:val="00A137DD"/>
    <w:rsid w:val="00A55A74"/>
    <w:rsid w:val="00A629DD"/>
    <w:rsid w:val="00A912F5"/>
    <w:rsid w:val="00AB111A"/>
    <w:rsid w:val="00AC507F"/>
    <w:rsid w:val="00AE328D"/>
    <w:rsid w:val="00AE4679"/>
    <w:rsid w:val="00AE7AE0"/>
    <w:rsid w:val="00B03759"/>
    <w:rsid w:val="00B13CC6"/>
    <w:rsid w:val="00B56C9D"/>
    <w:rsid w:val="00B74CB2"/>
    <w:rsid w:val="00B900D0"/>
    <w:rsid w:val="00B9412C"/>
    <w:rsid w:val="00B97F4C"/>
    <w:rsid w:val="00BC155D"/>
    <w:rsid w:val="00BF0C38"/>
    <w:rsid w:val="00C11397"/>
    <w:rsid w:val="00C20E56"/>
    <w:rsid w:val="00C327E5"/>
    <w:rsid w:val="00C377EA"/>
    <w:rsid w:val="00C40734"/>
    <w:rsid w:val="00C7245B"/>
    <w:rsid w:val="00CA6D3B"/>
    <w:rsid w:val="00CA6EE2"/>
    <w:rsid w:val="00CB4800"/>
    <w:rsid w:val="00CC03A8"/>
    <w:rsid w:val="00CE0636"/>
    <w:rsid w:val="00CF7DF5"/>
    <w:rsid w:val="00D23E9A"/>
    <w:rsid w:val="00D24052"/>
    <w:rsid w:val="00D340B5"/>
    <w:rsid w:val="00D43C3F"/>
    <w:rsid w:val="00D62C1A"/>
    <w:rsid w:val="00D92FA4"/>
    <w:rsid w:val="00D97B1F"/>
    <w:rsid w:val="00DA3C5A"/>
    <w:rsid w:val="00DB1243"/>
    <w:rsid w:val="00DD2252"/>
    <w:rsid w:val="00DF61E2"/>
    <w:rsid w:val="00E05AEE"/>
    <w:rsid w:val="00E05AF9"/>
    <w:rsid w:val="00E26F6D"/>
    <w:rsid w:val="00E40BFE"/>
    <w:rsid w:val="00E428E1"/>
    <w:rsid w:val="00E51E93"/>
    <w:rsid w:val="00E57C94"/>
    <w:rsid w:val="00E7707F"/>
    <w:rsid w:val="00EC3A09"/>
    <w:rsid w:val="00EC684D"/>
    <w:rsid w:val="00EF0A30"/>
    <w:rsid w:val="00F03138"/>
    <w:rsid w:val="00F11822"/>
    <w:rsid w:val="00F223EF"/>
    <w:rsid w:val="00F234FF"/>
    <w:rsid w:val="00F50C45"/>
    <w:rsid w:val="00F531EE"/>
    <w:rsid w:val="00F8343A"/>
    <w:rsid w:val="00F8711D"/>
    <w:rsid w:val="00F87E7D"/>
    <w:rsid w:val="00F9074B"/>
    <w:rsid w:val="00F909B5"/>
    <w:rsid w:val="00FB1B95"/>
    <w:rsid w:val="00FB411A"/>
    <w:rsid w:val="00FC3417"/>
    <w:rsid w:val="00FD1199"/>
    <w:rsid w:val="00FF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83DBF51"/>
  <w15:docId w15:val="{F762B4A2-E9DF-410D-B606-F1595E99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5BB"/>
  </w:style>
  <w:style w:type="paragraph" w:styleId="Stopka">
    <w:name w:val="footer"/>
    <w:basedOn w:val="Normalny"/>
    <w:link w:val="StopkaZnak"/>
    <w:uiPriority w:val="99"/>
    <w:unhideWhenUsed/>
    <w:rsid w:val="00005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5BB"/>
  </w:style>
  <w:style w:type="paragraph" w:styleId="Tekstdymka">
    <w:name w:val="Balloon Text"/>
    <w:basedOn w:val="Normalny"/>
    <w:link w:val="TekstdymkaZnak"/>
    <w:uiPriority w:val="99"/>
    <w:semiHidden/>
    <w:unhideWhenUsed/>
    <w:rsid w:val="0000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0C53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E0515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E7AE0"/>
    <w:rPr>
      <w:b/>
      <w:bCs/>
    </w:rPr>
  </w:style>
  <w:style w:type="character" w:styleId="Uwydatnienie">
    <w:name w:val="Emphasis"/>
    <w:basedOn w:val="Domylnaczcionkaakapitu"/>
    <w:uiPriority w:val="20"/>
    <w:qFormat/>
    <w:rsid w:val="00AE7AE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5F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5F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5F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5F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5F67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3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86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20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2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98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25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831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6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98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764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606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9218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714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816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419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093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1603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893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490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94853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768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35648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660167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2885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8280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258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7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rupagpe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image001.png@01D20856.F5A7F3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walerzak\Desktop\ogloszenie_prasow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ogloszenie_prasowe</Template>
  <TotalTime>1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m.chalupka@neuron.pl</dc:creator>
  <cp:lastModifiedBy>m.chalupka@neuron.pl</cp:lastModifiedBy>
  <cp:revision>2</cp:revision>
  <cp:lastPrinted>2016-09-05T05:46:00Z</cp:lastPrinted>
  <dcterms:created xsi:type="dcterms:W3CDTF">2017-10-04T06:44:00Z</dcterms:created>
  <dcterms:modified xsi:type="dcterms:W3CDTF">2017-10-04T06:44:00Z</dcterms:modified>
</cp:coreProperties>
</file>